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F27A2" w:rsidRPr="009E2AE8" w:rsidRDefault="00AF27A2" w:rsidP="009E2AE8">
      <w:pPr>
        <w:pStyle w:val="NoSpacing"/>
        <w:jc w:val="center"/>
        <w:rPr>
          <w:rStyle w:val="s1"/>
          <w:rFonts w:ascii="Times New Roman" w:hAnsi="Times New Roman" w:cs="Times New Roman"/>
          <w:b/>
          <w:bCs/>
          <w:sz w:val="26"/>
          <w:szCs w:val="26"/>
          <w:lang w:val="vi-VN"/>
        </w:rPr>
      </w:pPr>
      <w:r w:rsidRPr="009E2AE8">
        <w:rPr>
          <w:rStyle w:val="s1"/>
          <w:rFonts w:ascii="Times New Roman" w:hAnsi="Times New Roman" w:cs="Times New Roman"/>
          <w:b/>
          <w:bCs/>
          <w:sz w:val="26"/>
          <w:szCs w:val="26"/>
          <w:lang w:val="vi-VN"/>
        </w:rPr>
        <w:t>GỢI Ý MỘT SỐ HƯỚNG NGHIÊN CỨU SỰ KIỆN VĂN HÓA NGHỆ THUẬT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</w:p>
    <w:p w:rsidR="009E2AE8" w:rsidRPr="009E2AE8" w:rsidRDefault="009E2AE8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</w:p>
    <w:p w:rsidR="009E2AE8" w:rsidRDefault="009E2AE8" w:rsidP="009E2AE8">
      <w:pPr>
        <w:pStyle w:val="NoSpacing"/>
        <w:jc w:val="both"/>
        <w:rPr>
          <w:rFonts w:ascii="Times New Roman" w:hAnsi="Times New Roman" w:cs="Times New Roman"/>
          <w:b/>
          <w:bCs/>
          <w:color w:val="FF0000"/>
          <w:sz w:val="26"/>
          <w:szCs w:val="26"/>
        </w:rPr>
      </w:pPr>
      <w:r w:rsidRPr="009E2AE8">
        <w:rPr>
          <w:rFonts w:ascii="Times New Roman" w:hAnsi="Times New Roman" w:cs="Times New Roman"/>
          <w:b/>
          <w:bCs/>
          <w:color w:val="FF0000"/>
          <w:sz w:val="26"/>
          <w:szCs w:val="26"/>
        </w:rPr>
        <w:t>I.</w:t>
      </w:r>
      <w:r>
        <w:rPr>
          <w:rFonts w:ascii="Times New Roman" w:hAnsi="Times New Roman" w:cs="Times New Roman"/>
          <w:b/>
          <w:bCs/>
          <w:color w:val="FF0000"/>
          <w:sz w:val="26"/>
          <w:szCs w:val="26"/>
          <w:lang w:val="vi-VN"/>
        </w:rPr>
        <w:t xml:space="preserve"> </w:t>
      </w:r>
      <w:r w:rsidRPr="009E2AE8">
        <w:rPr>
          <w:rFonts w:ascii="Times New Roman" w:hAnsi="Times New Roman" w:cs="Times New Roman"/>
          <w:b/>
          <w:bCs/>
          <w:color w:val="FF0000"/>
          <w:sz w:val="26"/>
          <w:szCs w:val="26"/>
        </w:rPr>
        <w:t xml:space="preserve">CHỦ ĐỀ NGHIÊN CỨU </w:t>
      </w:r>
    </w:p>
    <w:p w:rsidR="009E2AE8" w:rsidRPr="009E2AE8" w:rsidRDefault="009E2AE8" w:rsidP="009E2AE8">
      <w:pPr>
        <w:pStyle w:val="NoSpacing"/>
        <w:jc w:val="both"/>
        <w:rPr>
          <w:rFonts w:ascii="Times New Roman" w:hAnsi="Times New Roman" w:cs="Times New Roman"/>
          <w:b/>
          <w:bCs/>
          <w:color w:val="FF0000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FF0000"/>
          <w:sz w:val="26"/>
          <w:szCs w:val="26"/>
          <w:lang w:val="vi-VN"/>
        </w:rPr>
        <w:t xml:space="preserve">   </w:t>
      </w:r>
      <w:r w:rsidRPr="009E2AE8">
        <w:rPr>
          <w:rFonts w:ascii="Times New Roman" w:hAnsi="Times New Roman" w:cs="Times New Roman"/>
          <w:b/>
          <w:bCs/>
          <w:color w:val="FF0000"/>
          <w:sz w:val="26"/>
          <w:szCs w:val="26"/>
          <w:lang w:val="vi-VN"/>
        </w:rPr>
        <w:t xml:space="preserve">CHỨC NĂNG </w:t>
      </w:r>
      <w:r>
        <w:rPr>
          <w:rFonts w:ascii="Times New Roman" w:hAnsi="Times New Roman" w:cs="Times New Roman"/>
          <w:b/>
          <w:bCs/>
          <w:color w:val="FF0000"/>
          <w:sz w:val="26"/>
          <w:szCs w:val="26"/>
          <w:lang w:val="vi-VN"/>
        </w:rPr>
        <w:t xml:space="preserve">QUẢN LÝ SỰ KIỆN 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1. Ứng dụng mô hình quản lý sự kiện theo tiếp cận chu trình PDCA (Plan - Do - Check - Act) trong tổ chức sự kiện VHNT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Đánh giá hiệu quả của việc áp dụng mô hình PDCA vào tổ chức sự kiện văn hóa nghệ thuật.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Đề xuất mô hình quản lý sự kiện tối ưu theo hướng linh hoạt, thích ứng với sự thay đổi của thị trường.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2. Quản lý rủi ro trong tổ chức sự kiện văn hóa nghệ thuật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Các loại rủi ro thường gặp trong sự kiện VHNT (tài chính, pháp lý, an toàn, truyền thông…).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Xây dựng mô hình quản lý rủi ro để giảm thiểu tác động tiêu cực đối với sự kiện.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3. Quản lý tài chính và nguồn lực trong tổ chức sự kiện văn hóa nghệ thuật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Phân tích chiến lược huy động vốn và tối ưu chi phí trong tổ chức sự kiện VHNT.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Đánh giá hiệu quả tài chính của các sự kiện văn hóa nghệ thuật tại Việt Nam.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4. Đổi mới công tác quản lý nhân sự trong tổ chức sự kiện văn hóa nghệ thuật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Những thách thức trong quản lý nhân sự sự kiện VHNT (nghệ sĩ, đội ngũ kỹ thuật, tình nguyện viên…).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Xây dựng mô hình quản lý nhân sự hiệu quả, linh hoạt theo từng giai đoạn sự kiện.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5. Ứng dụng công nghệ trong quản lý sự kiện văn hóa nghệ thuật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Tác động của trí tuệ nhân tạo (AI), dữ liệu lớn (Big Data) đến quản lý sự kiện VHNT.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Giải pháp chuyển đổi số trong quản lý và vận hành sự kiện VHNT tại Việt Nam.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6. Quản lý truyền thông và thương hiệu sự kiện văn hóa nghệ thuật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Xây dựng chiến lược truyền thông hiệu quả trước, trong và sau sự kiện.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Định vị thương hiệu sự kiện VHNT thông qua truyền thông đa kênh.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7. Chính sách quản lý nhà nước đối với sự kiện văn hóa nghệ thuật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Đánh giá các quy định pháp lý trong cấp phép và giám sát sự kiện VHNT.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Đề xuất chính sách hỗ trợ phát triển ngành tổ chức sự kiện VHNT tại Việt Nam.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8. Chất lượng dịch vụ và trải nghiệm khách tham dự trong sự kiện VHNT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Nghiên cứu các yếu tố ảnh hưởng đến sự hài lòng của khách tham dự sự kiện.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Xây dựng mô hình quản lý trải nghiệm khán giả trong sự kiện VHNT.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lastRenderedPageBreak/>
        <w:t>9. Quản lý bền vững trong tổ chức sự kiện VHNT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Giải pháp tổ chức sự kiện VHNT thân thiện với môi trường.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Tích hợp yếu tố văn hóa – xã hội trong tổ chức sự kiện VHNT bền vững.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10. Tối ưu hóa logistics và vận hành trong sự kiện VHNT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Xây dựng mô hình quản lý chuỗi cung ứng cho sự kiện văn hóa nghệ thuật.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Giải pháp nâng cao hiệu suất vận hành trong tổ chức sự kiện.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</w:p>
    <w:p w:rsidR="009E2AE8" w:rsidRDefault="00AF27A2" w:rsidP="009E2AE8">
      <w:pPr>
        <w:pStyle w:val="NoSpacing"/>
        <w:jc w:val="both"/>
        <w:rPr>
          <w:rFonts w:ascii="Times New Roman" w:hAnsi="Times New Roman" w:cs="Times New Roman"/>
          <w:b/>
          <w:bCs/>
          <w:color w:val="FF0000"/>
          <w:sz w:val="26"/>
          <w:szCs w:val="26"/>
        </w:rPr>
      </w:pPr>
      <w:r w:rsidRPr="009E2AE8">
        <w:rPr>
          <w:rFonts w:ascii="Times New Roman" w:hAnsi="Times New Roman" w:cs="Times New Roman"/>
          <w:b/>
          <w:bCs/>
          <w:color w:val="FF0000"/>
          <w:sz w:val="26"/>
          <w:szCs w:val="26"/>
        </w:rPr>
        <w:t xml:space="preserve">II. </w:t>
      </w:r>
      <w:r w:rsidR="009E2AE8" w:rsidRPr="009E2AE8">
        <w:rPr>
          <w:rFonts w:ascii="Times New Roman" w:hAnsi="Times New Roman" w:cs="Times New Roman"/>
          <w:b/>
          <w:bCs/>
          <w:color w:val="FF0000"/>
          <w:sz w:val="26"/>
          <w:szCs w:val="26"/>
        </w:rPr>
        <w:t xml:space="preserve">CHỦ ĐỀ NGHIÊN CỨU </w:t>
      </w:r>
    </w:p>
    <w:p w:rsidR="00AF27A2" w:rsidRPr="009E2AE8" w:rsidRDefault="009E2AE8" w:rsidP="009E2AE8">
      <w:pPr>
        <w:pStyle w:val="NoSpacing"/>
        <w:jc w:val="both"/>
        <w:rPr>
          <w:rFonts w:ascii="Times New Roman" w:hAnsi="Times New Roman" w:cs="Times New Roman"/>
          <w:b/>
          <w:bCs/>
          <w:color w:val="FF0000"/>
          <w:sz w:val="26"/>
          <w:szCs w:val="26"/>
          <w:lang w:val="vi-VN"/>
        </w:rPr>
      </w:pPr>
      <w:r>
        <w:rPr>
          <w:rFonts w:ascii="Times New Roman" w:hAnsi="Times New Roman" w:cs="Times New Roman"/>
          <w:b/>
          <w:bCs/>
          <w:color w:val="FF0000"/>
          <w:sz w:val="26"/>
          <w:szCs w:val="26"/>
          <w:lang w:val="vi-VN"/>
        </w:rPr>
        <w:t xml:space="preserve">     </w:t>
      </w:r>
      <w:r w:rsidRPr="009E2AE8">
        <w:rPr>
          <w:rFonts w:ascii="Times New Roman" w:hAnsi="Times New Roman" w:cs="Times New Roman"/>
          <w:b/>
          <w:bCs/>
          <w:color w:val="FF0000"/>
          <w:sz w:val="26"/>
          <w:szCs w:val="26"/>
          <w:lang w:val="vi-VN"/>
        </w:rPr>
        <w:t xml:space="preserve">CHỨC NĂNG VĂN HÓA KINH TẾ </w:t>
      </w:r>
    </w:p>
    <w:p w:rsidR="009E2AE8" w:rsidRPr="009E2AE8" w:rsidRDefault="009E2AE8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  <w:lang w:val="vi-VN"/>
        </w:rPr>
      </w:pP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11. Tác động của sự kiện VHNT đối với sự phát triển kinh tế địa phương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Đánh giá đóng góp kinh tế của sự kiện VHNT đối với các ngành liên quan (du lịch, dịch vụ, thương mại).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Nghiên cứu mô hình phát triển kinh tế sáng tạo dựa trên sự kiện VHNT.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12. Xây dựng thương hiệu quốc gia thông qua sự kiện VHNT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Phân tích vai trò của các sự kiện VHNT trong việc quảng bá hình ảnh quốc gia.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So sánh mô hình xây dựng thương hiệu quốc gia qua sự kiện VHNT tại Việt Nam và quốc tế.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13. Phát triển thị trường sự kiện văn hóa nghệ thuật trong nền kinh tế sáng tạo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Đánh giá tiềm năng và thách thức của thị trường sự kiện VHNT tại Việt Nam.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Chiến lược phát triển ngành tổ chức sự kiện VHNT theo hướng chuyên nghiệp hóa.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14. Xây dựng hệ sinh thái sự kiện văn hóa nghệ thuật gắn với du lịch bền vững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Nghiên cứu mô hình tích hợp sự kiện VHNT với phát triển du lịch bền vững.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Đề xuất chính sách hỗ trợ doanh nghiệp tổ chức sự kiện gắn với phát triển du lịch.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15. Chiến lược tài trợ và hợp tác doanh nghiệp trong tổ chức sự kiện VHNT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Phân tích các mô hình tài trợ cho sự kiện VHNT.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Xây dựng chiến lược hợp tác doanh nghiệp nhằm phát triển kinh tế sự kiện VHNT.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16. Sự kiện văn hóa nghệ thuật và xu hướng tiêu dùng văn hóa của khán giả trẻ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Nghiên cứu sự thay đổi trong xu hướng tiêu dùng văn hóa của thế hệ Gen Z.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Giải pháp thu hút và duy trì khán giả trẻ trong sự kiện VHNT.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17. Ứng dụng kinh tế trải nghiệm vào tổ chức sự kiện VHNT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Sự kiện VHNT như một công cụ tạo ra trải nghiệm văn hóa độc đáo.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Phát triển chiến lược marketing dựa trên mô hình kinh tế trải nghiệm.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18. Thương mại hóa sự kiện VHNT và những tác động đối với giá trị văn hóa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Cân bằng giữa thương mại hóa và bảo tồn giá trị văn hóa trong sự kiện VHNT.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lastRenderedPageBreak/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Đánh giá tác động của thương mại hóa đối với chất lượng nghệ thuật.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19. Quản lý chuỗi giá trị trong tổ chức sự kiện VHNT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Phân tích chuỗi giá trị của sự kiện VHNT từ sáng tạo, sản xuất, tổ chức đến tiêu dùng.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Xây dựng mô hình quản lý chuỗi giá trị nhằm tối ưu hóa hiệu quả kinh tế.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20. Định hướng phát triển sự kiện VHNT theo mô hình kinh tế tuần hoàn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Giải pháp tổ chức sự kiện VHNT theo hướng giảm thiểu rác thải và tối ưu tài nguyên.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Phát triển mô hình sự kiện xanh và các lợi ích kinh tế - xã hội đi kèm.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</w:p>
    <w:p w:rsidR="009E2AE8" w:rsidRDefault="00AF27A2" w:rsidP="009E2AE8">
      <w:pPr>
        <w:pStyle w:val="NoSpacing"/>
        <w:jc w:val="both"/>
        <w:rPr>
          <w:rFonts w:ascii="Times New Roman" w:hAnsi="Times New Roman" w:cs="Times New Roman"/>
          <w:b/>
          <w:bCs/>
          <w:color w:val="FF0000"/>
          <w:sz w:val="26"/>
          <w:szCs w:val="26"/>
        </w:rPr>
      </w:pPr>
      <w:r w:rsidRPr="009E2AE8">
        <w:rPr>
          <w:rFonts w:ascii="Times New Roman" w:hAnsi="Times New Roman" w:cs="Times New Roman"/>
          <w:b/>
          <w:bCs/>
          <w:color w:val="FF0000"/>
          <w:sz w:val="26"/>
          <w:szCs w:val="26"/>
        </w:rPr>
        <w:t>I</w:t>
      </w:r>
      <w:r w:rsidR="009E2AE8">
        <w:rPr>
          <w:rFonts w:ascii="Times New Roman" w:hAnsi="Times New Roman" w:cs="Times New Roman"/>
          <w:b/>
          <w:bCs/>
          <w:color w:val="FF0000"/>
          <w:sz w:val="26"/>
          <w:szCs w:val="26"/>
        </w:rPr>
        <w:t>II</w:t>
      </w:r>
      <w:r w:rsidR="009E2AE8">
        <w:rPr>
          <w:rFonts w:ascii="Times New Roman" w:hAnsi="Times New Roman" w:cs="Times New Roman"/>
          <w:b/>
          <w:bCs/>
          <w:color w:val="FF0000"/>
          <w:sz w:val="26"/>
          <w:szCs w:val="26"/>
          <w:lang w:val="vi-VN"/>
        </w:rPr>
        <w:t xml:space="preserve">. </w:t>
      </w:r>
      <w:r w:rsidRPr="009E2AE8">
        <w:rPr>
          <w:rFonts w:ascii="Times New Roman" w:hAnsi="Times New Roman" w:cs="Times New Roman"/>
          <w:b/>
          <w:bCs/>
          <w:color w:val="FF0000"/>
          <w:sz w:val="26"/>
          <w:szCs w:val="26"/>
        </w:rPr>
        <w:t xml:space="preserve">CHỦ ĐỀ NGHIÊN CỨU </w:t>
      </w:r>
    </w:p>
    <w:p w:rsidR="00AF27A2" w:rsidRPr="009E2AE8" w:rsidRDefault="00C76658" w:rsidP="009E2AE8">
      <w:pPr>
        <w:pStyle w:val="NoSpacing"/>
        <w:jc w:val="both"/>
        <w:rPr>
          <w:rFonts w:ascii="Times New Roman" w:hAnsi="Times New Roman" w:cs="Times New Roman"/>
          <w:b/>
          <w:bCs/>
          <w:color w:val="FF0000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FF0000"/>
          <w:sz w:val="26"/>
          <w:szCs w:val="26"/>
          <w:lang w:val="vi-VN"/>
        </w:rPr>
        <w:t xml:space="preserve">       </w:t>
      </w:r>
      <w:r w:rsidR="00AF27A2" w:rsidRPr="009E2AE8">
        <w:rPr>
          <w:rFonts w:ascii="Times New Roman" w:hAnsi="Times New Roman" w:cs="Times New Roman"/>
          <w:b/>
          <w:bCs/>
          <w:color w:val="FF0000"/>
          <w:sz w:val="26"/>
          <w:szCs w:val="26"/>
        </w:rPr>
        <w:t>GẮN VỚI BẢO TỒN VÀ PHÁT HUY CÁC GIÁ TRỊ VĂN HÓA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1. Sự kiện văn hóa nghệ thuật như một công cụ bảo tồn di sản văn hóa phi vật thể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Nghiên cứu các mô hình tổ chức sự kiện để bảo tồn và quảng bá di sản văn hóa phi vật thể (hát xoan, ca trù, đờn ca tài tử…).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Đánh giá hiệu quả của các sự kiện văn hóa trong việc thu hút công chúng và duy trì sức sống cho di sản văn hóa truyền thống.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2. Lễ hội truyền thống và vai trò trong việc bảo tồn bản sắc văn hóa dân tộc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Phân tích sự thay đổi trong cách tổ chức các lễ hội truyền thống tại Việt Nam hiện nay.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Đánh giá ảnh hưởng của thương mại hóa đối với các lễ hội truyền thống.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3. Giải pháp phát huy giá trị văn hóa trong các sự kiện nghệ thuật đương đại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Kết hợp yếu tố truyền thống với nghệ thuật đương đại trong các sự kiện VHNT.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Vai trò của các nghệ sĩ trẻ trong việc sáng tạo nội dung văn hóa mang tính hiện đại nhưng vẫn giữ được bản sắc dân tộc.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4. Phát triển mô hình sự kiện bảo tàng sống để tái hiện các giá trị văn hóa truyền thống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Tổ chức các sự kiện tại bảo tàng để tạo ra không gian tương tác với công chúng.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Phân tích hiệu quả của bảo tàng sống trong giáo dục cộng đồng và nâng cao nhận thức về di sản.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5. Công tác tổ chức sự kiện trong bảo tồn và quảng bá nghề thủ công truyền thống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Nghiên cứu các festival làng nghề như Festival Huế, Lễ hội Gốm Bát Tràng, Lễ hội Lụa Hội An…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Giải pháp tăng cường hiệu quả truyền thông và thương mại hóa sản phẩm thủ công thông qua sự kiện.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6. Phát huy giá trị nghệ thuật dân gian trong các sự kiện VHNT hiện đại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Ứng dụng nghệ thuật dân gian trong các chương trình sân khấu đương đại, thời trang, điện ảnh.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Vai trò của sự kiện nghệ thuật trong việc đưa văn hóa dân gian tiếp cận với thế hệ trẻ.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7. Tổ chức sự kiện văn hóa nghệ thuật tại các di sản thế giới của UNESCO ở Việt Nam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Đánh giá tác động của các sự kiện VHNT đối với các di sản văn hóa (Hoàng thành Thăng Long, Quần thể di tích Huế, Phố cổ Hội An…).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Giải pháp hài hòa giữa bảo tồn di sản và phát triển du lịch bền vững thông qua sự kiện.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8. Chiến lược phát triển sự kiện văn hóa cộng đồng gắn với bảo tồn văn hóa địa phương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Phân tích mô hình tổ chức sự kiện gắn với bản sắc vùng miền (Lễ hội Cồng chiêng Tây Nguyên, Chợ tình Khâu Vai, Lễ hội Kate của người Chăm…).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Nâng cao nhận thức cộng đồng trong việc tham gia bảo tồn văn hóa qua sự kiện.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9. Định hướng phát triển các chương trình giao lưu văn hóa quốc tế thông qua sự kiện VHNT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Sự kiện giao lưu văn hóa quốc tế giúp bảo tồn và lan tỏa bản sắc dân tộc như thế nào?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Đề xuất mô hình tổ chức sự kiện văn hóa quốc tế tại Việt Nam để nâng cao hình ảnh quốc gia.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10. Ứng dụng công nghệ số trong bảo tồn và quảng bá di sản văn hóa qua sự kiện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Ứng dụng công nghệ thực tế ảo (VR), thực tế tăng cường (AR) vào việc tái hiện di sản văn hóa trong sự kiện.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Sự kiện trực tuyến và triển lãm số có giúp bảo tồn và quảng bá di sản văn hóa hiệu quả không?</w:t>
      </w:r>
    </w:p>
    <w:p w:rsidR="009E2AE8" w:rsidRDefault="009E2AE8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</w:p>
    <w:p w:rsidR="009E2AE8" w:rsidRDefault="009E2AE8" w:rsidP="009E2AE8">
      <w:pPr>
        <w:pStyle w:val="NoSpacing"/>
        <w:jc w:val="both"/>
        <w:rPr>
          <w:rFonts w:ascii="Times New Roman" w:hAnsi="Times New Roman" w:cs="Times New Roman"/>
          <w:b/>
          <w:bCs/>
          <w:color w:val="FF0000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FF0000"/>
          <w:sz w:val="26"/>
          <w:szCs w:val="26"/>
        </w:rPr>
        <w:t>IV</w:t>
      </w:r>
      <w:r>
        <w:rPr>
          <w:rFonts w:ascii="Times New Roman" w:hAnsi="Times New Roman" w:cs="Times New Roman"/>
          <w:b/>
          <w:bCs/>
          <w:color w:val="FF0000"/>
          <w:sz w:val="26"/>
          <w:szCs w:val="26"/>
          <w:lang w:val="vi-VN"/>
        </w:rPr>
        <w:t xml:space="preserve">. </w:t>
      </w:r>
      <w:r w:rsidRPr="009E2AE8">
        <w:rPr>
          <w:rFonts w:ascii="Times New Roman" w:hAnsi="Times New Roman" w:cs="Times New Roman"/>
          <w:b/>
          <w:bCs/>
          <w:color w:val="FF0000"/>
          <w:sz w:val="26"/>
          <w:szCs w:val="26"/>
        </w:rPr>
        <w:t xml:space="preserve">CHỦ ĐỀ NGHIÊN CỨU </w:t>
      </w:r>
    </w:p>
    <w:p w:rsidR="009E2AE8" w:rsidRPr="009E2AE8" w:rsidRDefault="00C76658" w:rsidP="009E2AE8">
      <w:pPr>
        <w:pStyle w:val="NoSpacing"/>
        <w:jc w:val="both"/>
        <w:rPr>
          <w:rFonts w:ascii="Times New Roman" w:hAnsi="Times New Roman" w:cs="Times New Roman"/>
          <w:b/>
          <w:bCs/>
          <w:color w:val="FF0000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FF0000"/>
          <w:sz w:val="26"/>
          <w:szCs w:val="26"/>
          <w:lang w:val="vi-VN"/>
        </w:rPr>
        <w:t xml:space="preserve">      </w:t>
      </w:r>
      <w:r w:rsidR="009E2AE8" w:rsidRPr="009E2AE8">
        <w:rPr>
          <w:rFonts w:ascii="Times New Roman" w:hAnsi="Times New Roman" w:cs="Times New Roman"/>
          <w:b/>
          <w:bCs/>
          <w:color w:val="FF0000"/>
          <w:sz w:val="26"/>
          <w:szCs w:val="26"/>
        </w:rPr>
        <w:t>GẮN VỚI SẢN XUẤT CHƯƠNG TRÌNH SỰ KIỆN VĂN HÓA NGHỆ THUẬT</w:t>
      </w:r>
    </w:p>
    <w:p w:rsidR="009E2AE8" w:rsidRPr="009E2AE8" w:rsidRDefault="009E2AE8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</w:p>
    <w:p w:rsidR="009E2AE8" w:rsidRPr="009E2AE8" w:rsidRDefault="009E2AE8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1. Xu hướng đổi mới trong sản xuất chương trình sự kiện văn hóa nghệ thuật</w:t>
      </w:r>
    </w:p>
    <w:p w:rsidR="009E2AE8" w:rsidRPr="009E2AE8" w:rsidRDefault="009E2AE8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Nghiên cứu các hình thức tổ chức chương trình VHNT mới nhất.</w:t>
      </w:r>
    </w:p>
    <w:p w:rsidR="009E2AE8" w:rsidRPr="009E2AE8" w:rsidRDefault="009E2AE8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Ảnh hưởng của công nghệ số đối với sản xuất sự kiện VHNT.</w:t>
      </w:r>
    </w:p>
    <w:p w:rsidR="009E2AE8" w:rsidRPr="009E2AE8" w:rsidRDefault="009E2AE8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</w:p>
    <w:p w:rsidR="009E2AE8" w:rsidRPr="009E2AE8" w:rsidRDefault="009E2AE8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2. Mô hình sản xuất chương trình sự kiện VHNT theo hướng công nghiệp hóa</w:t>
      </w:r>
    </w:p>
    <w:p w:rsidR="009E2AE8" w:rsidRPr="009E2AE8" w:rsidRDefault="009E2AE8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Xây dựng mô hình sản xuất sự kiện VHNT theo chuỗi giá trị.</w:t>
      </w:r>
    </w:p>
    <w:p w:rsidR="009E2AE8" w:rsidRPr="009E2AE8" w:rsidRDefault="009E2AE8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Ứng dụng công nghệ trong tối ưu hóa sản xuất chương trình sự kiện.</w:t>
      </w:r>
    </w:p>
    <w:p w:rsidR="009E2AE8" w:rsidRPr="009E2AE8" w:rsidRDefault="009E2AE8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</w:p>
    <w:p w:rsidR="009E2AE8" w:rsidRPr="009E2AE8" w:rsidRDefault="00C76658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  <w:lang w:val="vi-VN"/>
        </w:rPr>
        <w:t>3</w:t>
      </w:r>
      <w:r w:rsidR="009E2AE8" w:rsidRPr="009E2AE8">
        <w:rPr>
          <w:rFonts w:ascii="Times New Roman" w:hAnsi="Times New Roman" w:cs="Times New Roman"/>
          <w:sz w:val="26"/>
          <w:szCs w:val="26"/>
        </w:rPr>
        <w:t>. Xây dựng quy trình sản xuất chương trình sự kiện VHNT chuyên nghiệp</w:t>
      </w:r>
    </w:p>
    <w:p w:rsidR="009E2AE8" w:rsidRPr="009E2AE8" w:rsidRDefault="009E2AE8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Nghiên cứu quy trình lập kế hoạch, sản xuất và tổ chức sự kiện VHNT.</w:t>
      </w:r>
    </w:p>
    <w:p w:rsidR="009E2AE8" w:rsidRPr="009E2AE8" w:rsidRDefault="009E2AE8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Xây dựng quy trình tối ưu hóa nhân sự và tài chính trong sản xuất chương trình VHNT.</w:t>
      </w:r>
    </w:p>
    <w:p w:rsidR="009E2AE8" w:rsidRPr="009E2AE8" w:rsidRDefault="009E2AE8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</w:p>
    <w:p w:rsidR="009E2AE8" w:rsidRPr="009E2AE8" w:rsidRDefault="00C76658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  <w:lang w:val="vi-VN"/>
        </w:rPr>
        <w:t>4</w:t>
      </w:r>
      <w:r w:rsidR="009E2AE8" w:rsidRPr="009E2AE8">
        <w:rPr>
          <w:rFonts w:ascii="Times New Roman" w:hAnsi="Times New Roman" w:cs="Times New Roman"/>
          <w:sz w:val="26"/>
          <w:szCs w:val="26"/>
        </w:rPr>
        <w:t>. Ứng dụng công nghệ sân khấu trong sản xuất chương trình VHNT</w:t>
      </w:r>
    </w:p>
    <w:p w:rsidR="009E2AE8" w:rsidRPr="009E2AE8" w:rsidRDefault="009E2AE8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Ảnh hưởng của ánh sáng, âm thanh, hình ảnh LED đến trải nghiệm khán giả.</w:t>
      </w:r>
    </w:p>
    <w:p w:rsidR="009E2AE8" w:rsidRPr="009E2AE8" w:rsidRDefault="009E2AE8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Công nghệ mapping 3D, thực tế ảo (VR), thực tế tăng cường (AR) trong biểu diễn nghệ thuật.</w:t>
      </w:r>
    </w:p>
    <w:p w:rsidR="009E2AE8" w:rsidRPr="009E2AE8" w:rsidRDefault="009E2AE8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</w:p>
    <w:p w:rsidR="009E2AE8" w:rsidRPr="009E2AE8" w:rsidRDefault="00C76658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  <w:lang w:val="vi-VN"/>
        </w:rPr>
        <w:lastRenderedPageBreak/>
        <w:t>5</w:t>
      </w:r>
      <w:r w:rsidR="009E2AE8" w:rsidRPr="009E2AE8">
        <w:rPr>
          <w:rFonts w:ascii="Times New Roman" w:hAnsi="Times New Roman" w:cs="Times New Roman"/>
          <w:sz w:val="26"/>
          <w:szCs w:val="26"/>
        </w:rPr>
        <w:t>. Đạo diễn chương trình và vai trò trong sản xuất sự kiện VHNT</w:t>
      </w:r>
    </w:p>
    <w:p w:rsidR="009E2AE8" w:rsidRPr="009E2AE8" w:rsidRDefault="009E2AE8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Nghiên cứu vai trò của đạo diễn chương trình trong tổ chức sự kiện VHNT.</w:t>
      </w:r>
    </w:p>
    <w:p w:rsidR="009E2AE8" w:rsidRPr="009E2AE8" w:rsidRDefault="009E2AE8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Ảnh hưởng của phong cách dàn dựng đến hiệu quả nghệ thuật của chương trình.</w:t>
      </w:r>
    </w:p>
    <w:p w:rsidR="009E2AE8" w:rsidRPr="009E2AE8" w:rsidRDefault="009E2AE8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</w:p>
    <w:p w:rsidR="009E2AE8" w:rsidRPr="009E2AE8" w:rsidRDefault="00C76658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  <w:lang w:val="vi-VN"/>
        </w:rPr>
        <w:t>6</w:t>
      </w:r>
      <w:r w:rsidR="009E2AE8" w:rsidRPr="009E2AE8">
        <w:rPr>
          <w:rFonts w:ascii="Times New Roman" w:hAnsi="Times New Roman" w:cs="Times New Roman"/>
          <w:sz w:val="26"/>
          <w:szCs w:val="26"/>
        </w:rPr>
        <w:t>. Xây dựng kịch bản sự kiện văn hóa nghệ thuật theo hướng sáng tạo và hấp dẫn</w:t>
      </w:r>
    </w:p>
    <w:p w:rsidR="009E2AE8" w:rsidRPr="009E2AE8" w:rsidRDefault="009E2AE8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Các nguyên tắc và yếu tố quan trọng trong biên kịch sự kiện VHNT.</w:t>
      </w:r>
    </w:p>
    <w:p w:rsidR="009E2AE8" w:rsidRPr="009E2AE8" w:rsidRDefault="009E2AE8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Ứng dụng storytelling (kể chuyện) vào xây dựng kịch bản sự kiện.</w:t>
      </w:r>
    </w:p>
    <w:p w:rsidR="009E2AE8" w:rsidRPr="009E2AE8" w:rsidRDefault="009E2AE8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</w:p>
    <w:p w:rsidR="009E2AE8" w:rsidRPr="009E2AE8" w:rsidRDefault="00C76658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  <w:lang w:val="vi-VN"/>
        </w:rPr>
        <w:t>7</w:t>
      </w:r>
      <w:r w:rsidR="009E2AE8" w:rsidRPr="009E2AE8">
        <w:rPr>
          <w:rFonts w:ascii="Times New Roman" w:hAnsi="Times New Roman" w:cs="Times New Roman"/>
          <w:sz w:val="26"/>
          <w:szCs w:val="26"/>
        </w:rPr>
        <w:t>. Quản lý nhân sự trong sản xuất chương trình sự kiện VHNT</w:t>
      </w:r>
    </w:p>
    <w:p w:rsidR="009E2AE8" w:rsidRPr="009E2AE8" w:rsidRDefault="009E2AE8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Vai trò của nhà sản xuất, đạo diễn, biên tập chương trình, đội ngũ hậu cần.</w:t>
      </w:r>
    </w:p>
    <w:p w:rsidR="009E2AE8" w:rsidRPr="009E2AE8" w:rsidRDefault="009E2AE8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Giải pháp quản lý đội ngũ nghệ sĩ, nhân viên sản xuất, nhân sự kỹ thuật.</w:t>
      </w:r>
    </w:p>
    <w:p w:rsidR="009E2AE8" w:rsidRPr="009E2AE8" w:rsidRDefault="009E2AE8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</w:p>
    <w:p w:rsidR="009E2AE8" w:rsidRPr="009E2AE8" w:rsidRDefault="00C76658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  <w:lang w:val="vi-VN"/>
        </w:rPr>
        <w:t>8</w:t>
      </w:r>
      <w:r w:rsidR="009E2AE8" w:rsidRPr="009E2AE8">
        <w:rPr>
          <w:rFonts w:ascii="Times New Roman" w:hAnsi="Times New Roman" w:cs="Times New Roman"/>
          <w:sz w:val="26"/>
          <w:szCs w:val="26"/>
        </w:rPr>
        <w:t>. Chiến lược sản xuất nội dung sự kiện VHNT phù hợp với thị hiếu khán giả trẻ</w:t>
      </w:r>
    </w:p>
    <w:p w:rsidR="009E2AE8" w:rsidRPr="009E2AE8" w:rsidRDefault="009E2AE8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Phân tích xu hướng tiêu dùng văn hóa của thế hệ Gen Z.</w:t>
      </w:r>
    </w:p>
    <w:p w:rsidR="009E2AE8" w:rsidRPr="009E2AE8" w:rsidRDefault="009E2AE8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Cách sáng tạo nội dung sự kiện VHNT để tiếp cận đối tượng trẻ.</w:t>
      </w:r>
    </w:p>
    <w:p w:rsidR="009E2AE8" w:rsidRPr="009E2AE8" w:rsidRDefault="009E2AE8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</w:p>
    <w:p w:rsidR="009E2AE8" w:rsidRPr="009E2AE8" w:rsidRDefault="00C76658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  <w:lang w:val="vi-VN"/>
        </w:rPr>
        <w:t>9</w:t>
      </w:r>
      <w:r w:rsidR="009E2AE8" w:rsidRPr="009E2AE8">
        <w:rPr>
          <w:rFonts w:ascii="Times New Roman" w:hAnsi="Times New Roman" w:cs="Times New Roman"/>
          <w:sz w:val="26"/>
          <w:szCs w:val="26"/>
        </w:rPr>
        <w:t>. Tối ưu hóa logistics và vận hành trong sản xuất chương trình VHNT</w:t>
      </w:r>
    </w:p>
    <w:p w:rsidR="009E2AE8" w:rsidRPr="009E2AE8" w:rsidRDefault="009E2AE8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Quản lý hậu cần, di chuyển, lắp đặt sân khấu và điều phối sự kiện.</w:t>
      </w:r>
    </w:p>
    <w:p w:rsidR="009E2AE8" w:rsidRPr="009E2AE8" w:rsidRDefault="009E2AE8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Giải pháp tối ưu hóa vận hành để giảm chi phí và tăng hiệu quả sản xuất.</w:t>
      </w:r>
    </w:p>
    <w:p w:rsidR="009E2AE8" w:rsidRPr="009E2AE8" w:rsidRDefault="009E2AE8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</w:p>
    <w:p w:rsidR="009E2AE8" w:rsidRPr="009E2AE8" w:rsidRDefault="009E2AE8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1</w:t>
      </w:r>
      <w:r w:rsidR="00C76658">
        <w:rPr>
          <w:rFonts w:ascii="Times New Roman" w:hAnsi="Times New Roman" w:cs="Times New Roman"/>
          <w:sz w:val="26"/>
          <w:szCs w:val="26"/>
          <w:lang w:val="vi-VN"/>
        </w:rPr>
        <w:t>0</w:t>
      </w:r>
      <w:r w:rsidRPr="009E2AE8">
        <w:rPr>
          <w:rFonts w:ascii="Times New Roman" w:hAnsi="Times New Roman" w:cs="Times New Roman"/>
          <w:sz w:val="26"/>
          <w:szCs w:val="26"/>
        </w:rPr>
        <w:t>. Ảnh hưởng của thương mại hóa đối với sản xuất chương trình sự kiện VHNT</w:t>
      </w:r>
    </w:p>
    <w:p w:rsidR="009E2AE8" w:rsidRPr="009E2AE8" w:rsidRDefault="009E2AE8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Mối quan hệ giữa giá trị nghệ thuật và yếu tố thương mại trong sản xuất sự kiện.</w:t>
      </w:r>
    </w:p>
    <w:p w:rsidR="009E2AE8" w:rsidRPr="009E2AE8" w:rsidRDefault="009E2AE8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Các mô hình sản xuất chương trình VHNT vừa đảm bảo giá trị nghệ thuật, vừa thu hút tài trợ và quảng bá thương hiệu.</w:t>
      </w:r>
    </w:p>
    <w:p w:rsidR="009E2AE8" w:rsidRPr="009E2AE8" w:rsidRDefault="009E2AE8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</w:p>
    <w:p w:rsidR="009E2AE8" w:rsidRPr="009E2AE8" w:rsidRDefault="009E2AE8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1</w:t>
      </w:r>
      <w:r w:rsidR="00C76658">
        <w:rPr>
          <w:rFonts w:ascii="Times New Roman" w:hAnsi="Times New Roman" w:cs="Times New Roman"/>
          <w:sz w:val="26"/>
          <w:szCs w:val="26"/>
          <w:lang w:val="vi-VN"/>
        </w:rPr>
        <w:t>1</w:t>
      </w:r>
      <w:r w:rsidRPr="009E2AE8">
        <w:rPr>
          <w:rFonts w:ascii="Times New Roman" w:hAnsi="Times New Roman" w:cs="Times New Roman"/>
          <w:sz w:val="26"/>
          <w:szCs w:val="26"/>
        </w:rPr>
        <w:t>. Nghiên cứu mô hình hợp tác công – tư trong sản xuất chương trình VHNT</w:t>
      </w:r>
    </w:p>
    <w:p w:rsidR="009E2AE8" w:rsidRPr="009E2AE8" w:rsidRDefault="009E2AE8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Vai trò của doanh nghiệp tư nhân và cơ quan nhà nước trong tổ chức sự kiện VHNT.</w:t>
      </w:r>
    </w:p>
    <w:p w:rsidR="009E2AE8" w:rsidRPr="009E2AE8" w:rsidRDefault="009E2AE8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Cách thức huy động nguồn lực từ cả khu vực công và tư để phát triển sự kiện VHNT quy mô lớn.</w:t>
      </w:r>
    </w:p>
    <w:p w:rsidR="009E2AE8" w:rsidRPr="009E2AE8" w:rsidRDefault="009E2AE8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</w:p>
    <w:p w:rsidR="009E2AE8" w:rsidRPr="009E2AE8" w:rsidRDefault="009E2AE8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1</w:t>
      </w:r>
      <w:r w:rsidR="00C76658">
        <w:rPr>
          <w:rFonts w:ascii="Times New Roman" w:hAnsi="Times New Roman" w:cs="Times New Roman"/>
          <w:sz w:val="26"/>
          <w:szCs w:val="26"/>
          <w:lang w:val="vi-VN"/>
        </w:rPr>
        <w:t>2</w:t>
      </w:r>
      <w:r w:rsidRPr="009E2AE8">
        <w:rPr>
          <w:rFonts w:ascii="Times New Roman" w:hAnsi="Times New Roman" w:cs="Times New Roman"/>
          <w:sz w:val="26"/>
          <w:szCs w:val="26"/>
        </w:rPr>
        <w:t>. Đánh giá hiệu quả sản xuất chương trình VHNT theo tiêu chí nghệ thuật và thương mại</w:t>
      </w:r>
    </w:p>
    <w:p w:rsidR="009E2AE8" w:rsidRPr="009E2AE8" w:rsidRDefault="009E2AE8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Xây dựng bộ tiêu chí đánh giá chất lượng sản xuất chương trình VHNT.</w:t>
      </w:r>
    </w:p>
    <w:p w:rsidR="009E2AE8" w:rsidRPr="009E2AE8" w:rsidRDefault="009E2AE8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  <w:r w:rsidRPr="009E2AE8">
        <w:rPr>
          <w:rFonts w:ascii="Times New Roman" w:hAnsi="Times New Roman" w:cs="Times New Roman"/>
          <w:sz w:val="26"/>
          <w:szCs w:val="26"/>
        </w:rPr>
        <w:t>•</w:t>
      </w:r>
      <w:r w:rsidRPr="009E2AE8">
        <w:rPr>
          <w:rStyle w:val="apple-tab-span"/>
          <w:rFonts w:ascii="Times New Roman" w:hAnsi="Times New Roman" w:cs="Times New Roman"/>
          <w:sz w:val="26"/>
          <w:szCs w:val="26"/>
        </w:rPr>
        <w:t xml:space="preserve"> </w:t>
      </w:r>
      <w:r w:rsidRPr="009E2AE8">
        <w:rPr>
          <w:rFonts w:ascii="Times New Roman" w:hAnsi="Times New Roman" w:cs="Times New Roman"/>
          <w:sz w:val="26"/>
          <w:szCs w:val="26"/>
        </w:rPr>
        <w:t>Đo lường hiệu quả nghệ thuật và kinh tế của các chương trình VHNT tại Việt Nam.</w:t>
      </w:r>
    </w:p>
    <w:p w:rsidR="00AF27A2" w:rsidRPr="009E2AE8" w:rsidRDefault="00AF27A2" w:rsidP="009E2AE8">
      <w:pPr>
        <w:pStyle w:val="NoSpacing"/>
        <w:jc w:val="both"/>
        <w:rPr>
          <w:rFonts w:ascii="Times New Roman" w:hAnsi="Times New Roman" w:cs="Times New Roman"/>
          <w:sz w:val="26"/>
          <w:szCs w:val="26"/>
        </w:rPr>
      </w:pPr>
    </w:p>
    <w:sectPr w:rsidR="00AF27A2" w:rsidRPr="009E2AE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27A2"/>
    <w:rsid w:val="003A7401"/>
    <w:rsid w:val="009E2AE8"/>
    <w:rsid w:val="00A40CDD"/>
    <w:rsid w:val="00AF27A2"/>
    <w:rsid w:val="00C76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V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138085B"/>
  <w15:chartTrackingRefBased/>
  <w15:docId w15:val="{F44E53D5-32BB-1A47-A542-78C9B606F3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V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1">
    <w:name w:val="p1"/>
    <w:basedOn w:val="Normal"/>
    <w:rsid w:val="00AF27A2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s1">
    <w:name w:val="s1"/>
    <w:basedOn w:val="DefaultParagraphFont"/>
    <w:rsid w:val="00AF27A2"/>
  </w:style>
  <w:style w:type="paragraph" w:customStyle="1" w:styleId="p2">
    <w:name w:val="p2"/>
    <w:basedOn w:val="Normal"/>
    <w:rsid w:val="00AF27A2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customStyle="1" w:styleId="p3">
    <w:name w:val="p3"/>
    <w:basedOn w:val="Normal"/>
    <w:rsid w:val="00AF27A2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customStyle="1" w:styleId="p4">
    <w:name w:val="p4"/>
    <w:basedOn w:val="Normal"/>
    <w:rsid w:val="00AF27A2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apple-tab-span">
    <w:name w:val="apple-tab-span"/>
    <w:basedOn w:val="DefaultParagraphFont"/>
    <w:rsid w:val="00AF27A2"/>
  </w:style>
  <w:style w:type="paragraph" w:styleId="NoSpacing">
    <w:name w:val="No Spacing"/>
    <w:uiPriority w:val="1"/>
    <w:qFormat/>
    <w:rsid w:val="00AF27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37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0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68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5</Pages>
  <Words>1555</Words>
  <Characters>8869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dangkhoa trinh</dc:creator>
  <cp:keywords/>
  <dc:description/>
  <cp:lastModifiedBy>dangkhoa trinh</cp:lastModifiedBy>
  <cp:revision>2</cp:revision>
  <dcterms:created xsi:type="dcterms:W3CDTF">2025-02-28T01:04:00Z</dcterms:created>
  <dcterms:modified xsi:type="dcterms:W3CDTF">2025-03-01T01:28:00Z</dcterms:modified>
</cp:coreProperties>
</file>